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7F" w:rsidRDefault="008F3F7F" w:rsidP="008F3F7F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Informacja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wyniku przetargu  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</w:p>
    <w:p w:rsidR="008F3F7F" w:rsidRDefault="008F3F7F" w:rsidP="008F3F7F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Data, miejsce oraz rodzaj przeprowadzonego przetargu: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Data:</w:t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DC44A7">
        <w:rPr>
          <w:sz w:val="28"/>
        </w:rPr>
        <w:t>4 kwietnia 2022r.  godz.   9</w:t>
      </w:r>
      <w:r>
        <w:rPr>
          <w:sz w:val="28"/>
          <w:vertAlign w:val="superscript"/>
        </w:rPr>
        <w:t>00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Miejsce:</w:t>
      </w:r>
      <w:r>
        <w:rPr>
          <w:sz w:val="28"/>
        </w:rPr>
        <w:tab/>
      </w:r>
      <w:r>
        <w:rPr>
          <w:sz w:val="28"/>
        </w:rPr>
        <w:tab/>
        <w:t xml:space="preserve"> Urząd Gminy w Bestwinie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ind w:left="1416" w:firstLine="708"/>
        <w:rPr>
          <w:sz w:val="28"/>
        </w:rPr>
      </w:pPr>
      <w:r>
        <w:rPr>
          <w:sz w:val="28"/>
        </w:rPr>
        <w:t xml:space="preserve"> Ul. Krakowska 111  (sala narad)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 xml:space="preserve">Rodzaj przetargu:   </w:t>
      </w:r>
      <w:r w:rsidRPr="008F3F7F">
        <w:rPr>
          <w:sz w:val="28"/>
        </w:rPr>
        <w:t xml:space="preserve">II </w:t>
      </w:r>
      <w:r>
        <w:rPr>
          <w:sz w:val="28"/>
        </w:rPr>
        <w:t>przetarg ustny, nieograniczony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sz w:val="28"/>
        </w:rPr>
      </w:pPr>
    </w:p>
    <w:p w:rsidR="008F3F7F" w:rsidRDefault="008F3F7F" w:rsidP="008F3F7F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Oznaczenie nieruchomości będącej przedmiotem przetargu według katastru nieruchomości i księgi wieczystej: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F3F7F" w:rsidRDefault="008F3F7F" w:rsidP="008F3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Nieruchomość gruntowa stanowiąca działki </w:t>
      </w:r>
      <w:r>
        <w:rPr>
          <w:bCs/>
          <w:sz w:val="28"/>
          <w:szCs w:val="28"/>
        </w:rPr>
        <w:t>nr 306/7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o pow. 0,2700 ha, obręb Kaniów, zapisane w księdze wieczystej nr KA1P/00055622/3, </w:t>
      </w:r>
      <w:bookmarkStart w:id="1" w:name="_Hlk88653359"/>
      <w:r>
        <w:rPr>
          <w:sz w:val="28"/>
          <w:szCs w:val="28"/>
        </w:rPr>
        <w:t>prowadzonej przez Sąd Rejonowy w Pszczynie</w:t>
      </w:r>
      <w:bookmarkEnd w:id="1"/>
    </w:p>
    <w:p w:rsidR="008F3F7F" w:rsidRDefault="008F3F7F" w:rsidP="008F3F7F">
      <w:pPr>
        <w:jc w:val="both"/>
        <w:rPr>
          <w:b/>
          <w:sz w:val="28"/>
          <w:szCs w:val="28"/>
        </w:rPr>
      </w:pPr>
    </w:p>
    <w:p w:rsidR="008F3F7F" w:rsidRDefault="008F3F7F" w:rsidP="008F3F7F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Liczba osób dopuszczonych do przetargu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  <w:t>0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  <w:r>
        <w:rPr>
          <w:b w:val="0"/>
          <w:sz w:val="28"/>
        </w:rPr>
        <w:t>Liczba osób niedopuszczonych do przetargu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0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</w:p>
    <w:p w:rsidR="008F3F7F" w:rsidRDefault="008F3F7F" w:rsidP="008F3F7F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</w:rPr>
        <w:t>Cena wywoławcza nieruchomości :</w:t>
      </w:r>
      <w:r>
        <w:rPr>
          <w:b w:val="0"/>
          <w:sz w:val="28"/>
        </w:rPr>
        <w:tab/>
      </w:r>
      <w:r>
        <w:rPr>
          <w:sz w:val="28"/>
          <w:szCs w:val="28"/>
        </w:rPr>
        <w:t xml:space="preserve">163 000,- zł </w:t>
      </w:r>
      <w:r>
        <w:rPr>
          <w:bCs/>
          <w:sz w:val="28"/>
          <w:szCs w:val="28"/>
        </w:rPr>
        <w:t>netto + podatek VAT</w:t>
      </w:r>
      <w:r>
        <w:rPr>
          <w:b w:val="0"/>
          <w:sz w:val="28"/>
          <w:szCs w:val="28"/>
        </w:rPr>
        <w:t xml:space="preserve"> 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F3F7F" w:rsidRDefault="008F3F7F" w:rsidP="008F3F7F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  <w:r>
        <w:rPr>
          <w:sz w:val="28"/>
        </w:rPr>
        <w:t>Przetarg zakończył się wynikiem negatywnym, gdyż nikt nie wpłacił wadium i nikt nie przystąpił do przetargu.</w:t>
      </w:r>
    </w:p>
    <w:p w:rsidR="008F3F7F" w:rsidRDefault="008F3F7F" w:rsidP="008F3F7F">
      <w:pPr>
        <w:tabs>
          <w:tab w:val="left" w:pos="360"/>
        </w:tabs>
        <w:ind w:right="62"/>
        <w:jc w:val="both"/>
        <w:rPr>
          <w:sz w:val="28"/>
          <w:szCs w:val="28"/>
        </w:rPr>
      </w:pPr>
    </w:p>
    <w:p w:rsidR="008F3F7F" w:rsidRDefault="008F3F7F" w:rsidP="008F3F7F">
      <w:pPr>
        <w:tabs>
          <w:tab w:val="left" w:pos="360"/>
        </w:tabs>
        <w:ind w:right="62"/>
        <w:jc w:val="both"/>
      </w:pPr>
    </w:p>
    <w:p w:rsidR="005F6757" w:rsidRDefault="005F6757"/>
    <w:sectPr w:rsidR="005F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23"/>
    <w:rsid w:val="005F6757"/>
    <w:rsid w:val="008F3F7F"/>
    <w:rsid w:val="0098727C"/>
    <w:rsid w:val="00D70923"/>
    <w:rsid w:val="00D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F3F7F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F3F7F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GabrielaZ</dc:creator>
  <cp:lastModifiedBy>GabrielaZ</cp:lastModifiedBy>
  <cp:revision>2</cp:revision>
  <dcterms:created xsi:type="dcterms:W3CDTF">2022-04-05T07:48:00Z</dcterms:created>
  <dcterms:modified xsi:type="dcterms:W3CDTF">2022-04-05T07:48:00Z</dcterms:modified>
</cp:coreProperties>
</file>