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6019EB" w:rsidRDefault="006019EB" w:rsidP="006019EB">
      <w:pPr>
        <w:rPr>
          <w:b/>
        </w:rPr>
      </w:pPr>
      <w:r w:rsidRPr="00F26E68">
        <w:rPr>
          <w:b/>
          <w:bCs/>
        </w:rPr>
        <w:t>„</w:t>
      </w:r>
      <w:r w:rsidRPr="00F26E68">
        <w:rPr>
          <w:b/>
        </w:rPr>
        <w:t>Przebudowa dróg gminnych na terenie gminy Bestwina:</w:t>
      </w:r>
    </w:p>
    <w:p w:rsidR="006019EB" w:rsidRPr="00F26E68" w:rsidRDefault="006019EB" w:rsidP="006019EB">
      <w:pPr>
        <w:rPr>
          <w:b/>
        </w:rPr>
      </w:pPr>
    </w:p>
    <w:p w:rsidR="006019EB" w:rsidRPr="00F26E68" w:rsidRDefault="006019EB" w:rsidP="006019EB">
      <w:pPr>
        <w:spacing w:line="360" w:lineRule="auto"/>
      </w:pPr>
      <w:r w:rsidRPr="00F26E68">
        <w:t>Zadanie częściowe nr 1 – Przebudowa drogi gminnej ulicy Borowej w Janowicach.</w:t>
      </w:r>
    </w:p>
    <w:p w:rsidR="006019EB" w:rsidRPr="00F26E68" w:rsidRDefault="006019EB" w:rsidP="006019EB">
      <w:pPr>
        <w:spacing w:line="360" w:lineRule="auto"/>
      </w:pPr>
      <w:r w:rsidRPr="00F26E68">
        <w:t>Zadanie częściowe nr 2 – Przebudowa drogi gminnej ulicy Podlesie w Janowicach.</w:t>
      </w:r>
    </w:p>
    <w:p w:rsidR="006019EB" w:rsidRPr="00F26E68" w:rsidRDefault="006019EB" w:rsidP="006019EB">
      <w:pPr>
        <w:spacing w:line="360" w:lineRule="auto"/>
      </w:pPr>
      <w:r w:rsidRPr="00F26E68">
        <w:t xml:space="preserve">Zadanie częściowe nr 3 – Przebudowa drogi gminnej ulicy </w:t>
      </w:r>
      <w:proofErr w:type="spellStart"/>
      <w:r w:rsidRPr="00F26E68">
        <w:t>Podpolec</w:t>
      </w:r>
      <w:proofErr w:type="spellEnd"/>
      <w:r w:rsidRPr="00F26E68">
        <w:t xml:space="preserve"> w </w:t>
      </w:r>
      <w:proofErr w:type="spellStart"/>
      <w:r w:rsidRPr="00F26E68">
        <w:t>Bestwince</w:t>
      </w:r>
      <w:proofErr w:type="spellEnd"/>
      <w:r w:rsidRPr="00F26E68">
        <w:t>.</w:t>
      </w:r>
      <w:r w:rsidRPr="00F26E68">
        <w:rPr>
          <w:i/>
        </w:rPr>
        <w:t xml:space="preserve">  </w:t>
      </w:r>
    </w:p>
    <w:p w:rsidR="00144B3C" w:rsidRPr="008F79BC" w:rsidRDefault="00144B3C" w:rsidP="00144B3C">
      <w:pPr>
        <w:pStyle w:val="Akapitzlist"/>
        <w:ind w:left="360"/>
        <w:jc w:val="center"/>
        <w:rPr>
          <w:rFonts w:ascii="Trebuchet MS" w:hAnsi="Trebuchet MS" w:cs="Arial"/>
          <w:b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912967" w:rsidRDefault="006C7A87" w:rsidP="006019EB">
      <w:pPr>
        <w:pStyle w:val="Tekstpodstawowy"/>
        <w:spacing w:line="360" w:lineRule="auto"/>
        <w:ind w:left="5103" w:firstLine="567"/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27" w:rsidRDefault="00097227" w:rsidP="0038683F">
      <w:r>
        <w:separator/>
      </w:r>
    </w:p>
  </w:endnote>
  <w:endnote w:type="continuationSeparator" w:id="0">
    <w:p w:rsidR="00097227" w:rsidRDefault="00097227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27" w:rsidRDefault="00097227" w:rsidP="0038683F">
      <w:r>
        <w:separator/>
      </w:r>
    </w:p>
  </w:footnote>
  <w:footnote w:type="continuationSeparator" w:id="0">
    <w:p w:rsidR="00097227" w:rsidRDefault="00097227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8B3789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6"/>
        <w:szCs w:val="16"/>
      </w:rPr>
      <w:t>ZiF</w:t>
    </w:r>
    <w:r w:rsidR="001F4208" w:rsidRPr="004956BD">
      <w:rPr>
        <w:rFonts w:ascii="Times New Roman" w:hAnsi="Times New Roman" w:cs="Times New Roman"/>
        <w:b/>
        <w:sz w:val="16"/>
        <w:szCs w:val="16"/>
      </w:rPr>
      <w:t>.271.0</w:t>
    </w:r>
    <w:r w:rsidR="003E6CED" w:rsidRPr="004956BD">
      <w:rPr>
        <w:rFonts w:ascii="Times New Roman" w:hAnsi="Times New Roman" w:cs="Times New Roman"/>
        <w:b/>
        <w:sz w:val="16"/>
        <w:szCs w:val="16"/>
      </w:rPr>
      <w:t>0</w:t>
    </w:r>
    <w:r>
      <w:rPr>
        <w:rFonts w:ascii="Times New Roman" w:hAnsi="Times New Roman" w:cs="Times New Roman"/>
        <w:b/>
        <w:sz w:val="16"/>
        <w:szCs w:val="16"/>
      </w:rPr>
      <w:t>1</w:t>
    </w:r>
    <w:r w:rsidR="001F4208" w:rsidRPr="004956BD">
      <w:rPr>
        <w:rFonts w:ascii="Times New Roman" w:hAnsi="Times New Roman" w:cs="Times New Roman"/>
        <w:b/>
        <w:sz w:val="16"/>
        <w:szCs w:val="16"/>
      </w:rPr>
      <w:t>.201</w:t>
    </w:r>
    <w:r>
      <w:rPr>
        <w:rFonts w:ascii="Times New Roman" w:hAnsi="Times New Roman" w:cs="Times New Roman"/>
        <w:b/>
        <w:sz w:val="16"/>
        <w:szCs w:val="16"/>
      </w:rPr>
      <w:t>8</w:t>
    </w:r>
    <w:r w:rsidR="0038683F" w:rsidRPr="004956BD">
      <w:tab/>
    </w:r>
    <w:r w:rsidR="0038683F">
      <w:tab/>
    </w:r>
    <w:r w:rsidR="001F4208">
      <w:tab/>
    </w:r>
    <w:r w:rsidR="001F4208"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7D65FD">
      <w:rPr>
        <w:rFonts w:ascii="Times New Roman" w:hAnsi="Times New Roman" w:cs="Times New Roman"/>
        <w:b/>
        <w:sz w:val="18"/>
        <w:szCs w:val="18"/>
      </w:rPr>
      <w:t>5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97227"/>
    <w:rsid w:val="000A1BCE"/>
    <w:rsid w:val="000B06FA"/>
    <w:rsid w:val="00144B3C"/>
    <w:rsid w:val="001B3AB3"/>
    <w:rsid w:val="001C2A1E"/>
    <w:rsid w:val="001F4208"/>
    <w:rsid w:val="0020546E"/>
    <w:rsid w:val="003259A8"/>
    <w:rsid w:val="00330802"/>
    <w:rsid w:val="00370069"/>
    <w:rsid w:val="0038683F"/>
    <w:rsid w:val="00392A9A"/>
    <w:rsid w:val="003E6CED"/>
    <w:rsid w:val="003F6774"/>
    <w:rsid w:val="004132FE"/>
    <w:rsid w:val="004956BD"/>
    <w:rsid w:val="004F12B3"/>
    <w:rsid w:val="005033BF"/>
    <w:rsid w:val="00513C77"/>
    <w:rsid w:val="005273D4"/>
    <w:rsid w:val="005951A8"/>
    <w:rsid w:val="005B1FBE"/>
    <w:rsid w:val="005D0E92"/>
    <w:rsid w:val="006019EB"/>
    <w:rsid w:val="006C7A87"/>
    <w:rsid w:val="006F5C39"/>
    <w:rsid w:val="00711B41"/>
    <w:rsid w:val="00744C8E"/>
    <w:rsid w:val="007541CE"/>
    <w:rsid w:val="00763448"/>
    <w:rsid w:val="00783E50"/>
    <w:rsid w:val="007D65FD"/>
    <w:rsid w:val="00800885"/>
    <w:rsid w:val="00862F96"/>
    <w:rsid w:val="008B3789"/>
    <w:rsid w:val="008B6F29"/>
    <w:rsid w:val="008F79BC"/>
    <w:rsid w:val="00912967"/>
    <w:rsid w:val="00940A64"/>
    <w:rsid w:val="009467A5"/>
    <w:rsid w:val="009F55D9"/>
    <w:rsid w:val="00A76A4E"/>
    <w:rsid w:val="00AA0628"/>
    <w:rsid w:val="00AA6869"/>
    <w:rsid w:val="00AC14BB"/>
    <w:rsid w:val="00AD67E6"/>
    <w:rsid w:val="00AE49A0"/>
    <w:rsid w:val="00B30DFF"/>
    <w:rsid w:val="00B74997"/>
    <w:rsid w:val="00B90D59"/>
    <w:rsid w:val="00B97975"/>
    <w:rsid w:val="00BC2E1A"/>
    <w:rsid w:val="00BC386A"/>
    <w:rsid w:val="00C25AF0"/>
    <w:rsid w:val="00C27F8B"/>
    <w:rsid w:val="00C6735F"/>
    <w:rsid w:val="00D15065"/>
    <w:rsid w:val="00D81257"/>
    <w:rsid w:val="00D9482C"/>
    <w:rsid w:val="00DB6769"/>
    <w:rsid w:val="00EC784C"/>
    <w:rsid w:val="00ED0E55"/>
    <w:rsid w:val="00F125C3"/>
    <w:rsid w:val="00F3508D"/>
    <w:rsid w:val="00F4500F"/>
    <w:rsid w:val="00F53D9C"/>
    <w:rsid w:val="00F75B3B"/>
    <w:rsid w:val="00F87406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2016-11-14T08:48:00Z</cp:lastPrinted>
  <dcterms:created xsi:type="dcterms:W3CDTF">2016-09-20T10:47:00Z</dcterms:created>
  <dcterms:modified xsi:type="dcterms:W3CDTF">2018-01-18T12:36:00Z</dcterms:modified>
</cp:coreProperties>
</file>